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B7A" w:rsidRDefault="007A0EEF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 PERATURAN DAERAH</w:t>
      </w:r>
    </w:p>
    <w:p w:rsidR="00167B7A" w:rsidRDefault="002A1A56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BARANG MILIK DAERAH</w:t>
      </w:r>
    </w:p>
    <w:p w:rsidR="00167B7A" w:rsidRDefault="007A0EEF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202</w:t>
      </w:r>
      <w:r w:rsidR="002A1A56">
        <w:rPr>
          <w:rFonts w:ascii="Arial Narrow" w:hAnsi="Arial Narrow"/>
          <w:sz w:val="24"/>
          <w:szCs w:val="24"/>
        </w:rPr>
        <w:t>3</w:t>
      </w:r>
    </w:p>
    <w:p w:rsidR="00167B7A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</w:t>
      </w:r>
      <w:r w:rsidR="00384E4B">
        <w:rPr>
          <w:rFonts w:ascii="Arial Narrow" w:hAnsi="Arial Narrow"/>
          <w:sz w:val="24"/>
          <w:szCs w:val="24"/>
        </w:rPr>
        <w:t>DA</w:t>
      </w:r>
      <w:r>
        <w:rPr>
          <w:rFonts w:ascii="Arial Narrow" w:hAnsi="Arial Narrow"/>
          <w:sz w:val="24"/>
          <w:szCs w:val="24"/>
        </w:rPr>
        <w:t xml:space="preserve"> NO.</w:t>
      </w:r>
      <w:r w:rsidR="00E30982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, </w:t>
      </w:r>
      <w:r w:rsidR="00384E4B">
        <w:rPr>
          <w:rFonts w:ascii="Arial Narrow" w:hAnsi="Arial Narrow"/>
          <w:sz w:val="24"/>
          <w:szCs w:val="24"/>
        </w:rPr>
        <w:t>L</w:t>
      </w:r>
      <w:r>
        <w:rPr>
          <w:rFonts w:ascii="Arial Narrow" w:hAnsi="Arial Narrow"/>
          <w:sz w:val="24"/>
          <w:szCs w:val="24"/>
        </w:rPr>
        <w:t xml:space="preserve">D </w:t>
      </w:r>
      <w:r w:rsidR="00491D5F">
        <w:rPr>
          <w:rFonts w:ascii="Arial Narrow" w:hAnsi="Arial Narrow"/>
          <w:sz w:val="24"/>
          <w:szCs w:val="24"/>
        </w:rPr>
        <w:t>202</w:t>
      </w:r>
      <w:r w:rsidR="002A1A56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/ NO.</w:t>
      </w:r>
      <w:r w:rsidR="00E30982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: </w:t>
      </w:r>
      <w:r w:rsidR="002A1A56">
        <w:rPr>
          <w:rFonts w:ascii="Arial Narrow" w:hAnsi="Arial Narrow"/>
          <w:sz w:val="24"/>
          <w:szCs w:val="24"/>
        </w:rPr>
        <w:t>95</w:t>
      </w:r>
      <w:r>
        <w:rPr>
          <w:rFonts w:ascii="Arial Narrow" w:hAnsi="Arial Narrow"/>
          <w:sz w:val="24"/>
          <w:szCs w:val="24"/>
        </w:rPr>
        <w:t xml:space="preserve"> HLM</w:t>
      </w:r>
    </w:p>
    <w:p w:rsidR="00167B7A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PERATURAN </w:t>
      </w:r>
      <w:r w:rsidR="0084362F">
        <w:rPr>
          <w:rFonts w:ascii="Arial Narrow" w:hAnsi="Arial Narrow"/>
          <w:sz w:val="24"/>
          <w:szCs w:val="24"/>
        </w:rPr>
        <w:t xml:space="preserve">DAERAH </w:t>
      </w:r>
      <w:r>
        <w:rPr>
          <w:rFonts w:ascii="Arial Narrow" w:hAnsi="Arial Narrow"/>
          <w:sz w:val="24"/>
          <w:szCs w:val="24"/>
        </w:rPr>
        <w:t xml:space="preserve">TENTANG </w:t>
      </w:r>
      <w:r w:rsidR="002A1A56">
        <w:rPr>
          <w:rFonts w:ascii="Arial Narrow" w:hAnsi="Arial Narrow"/>
          <w:sz w:val="24"/>
          <w:szCs w:val="24"/>
        </w:rPr>
        <w:t>PENGELOLAAN BARANG MILIK DAERAH</w:t>
      </w:r>
    </w:p>
    <w:p w:rsidR="00167B7A" w:rsidRPr="00B1770F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r w:rsidR="00435C61">
        <w:rPr>
          <w:rFonts w:ascii="Arial Narrow" w:hAnsi="Arial Narrow"/>
          <w:sz w:val="24"/>
          <w:szCs w:val="24"/>
        </w:rPr>
        <w:t>Untuk melaksanakan ketentuan Pasal 105 Peraturan Pemerintah Nomor 27 Tahun 2014 tentang</w:t>
      </w:r>
      <w:r w:rsidR="00204773">
        <w:rPr>
          <w:rFonts w:ascii="Arial Narrow" w:hAnsi="Arial Narrow"/>
          <w:sz w:val="24"/>
          <w:szCs w:val="24"/>
        </w:rPr>
        <w:t xml:space="preserve"> </w:t>
      </w:r>
      <w:r w:rsidR="00435C61">
        <w:rPr>
          <w:rFonts w:ascii="Arial Narrow" w:hAnsi="Arial Narrow"/>
          <w:sz w:val="24"/>
          <w:szCs w:val="24"/>
        </w:rPr>
        <w:t>Pengelolaan Barang Milik Negara/Daerah sebagaimana telah diubah dengan Peraturan Pemerintah Nomor 28 Tahun 2020</w:t>
      </w:r>
      <w:r w:rsidR="0002745D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</w:p>
    <w:p w:rsidR="00167B7A" w:rsidRPr="00342406" w:rsidRDefault="00167B7A" w:rsidP="00167B7A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r w:rsidRPr="00342406">
        <w:rPr>
          <w:rFonts w:ascii="Arial Narrow" w:hAnsi="Arial Narrow"/>
          <w:sz w:val="24"/>
          <w:szCs w:val="24"/>
        </w:rPr>
        <w:t xml:space="preserve">Dasar hukum Peraturan </w:t>
      </w:r>
      <w:r w:rsidR="000C66F6">
        <w:rPr>
          <w:rFonts w:ascii="Arial Narrow" w:hAnsi="Arial Narrow"/>
          <w:sz w:val="24"/>
          <w:szCs w:val="24"/>
        </w:rPr>
        <w:t xml:space="preserve">Daerah </w:t>
      </w:r>
      <w:r w:rsidRPr="00342406">
        <w:rPr>
          <w:rFonts w:ascii="Arial Narrow" w:hAnsi="Arial Narrow"/>
          <w:sz w:val="24"/>
          <w:szCs w:val="24"/>
        </w:rPr>
        <w:t xml:space="preserve">ini adalah : </w:t>
      </w:r>
      <w:r w:rsidR="005444C6">
        <w:rPr>
          <w:rFonts w:ascii="Arial Narrow" w:hAnsi="Arial Narrow"/>
          <w:sz w:val="24"/>
          <w:szCs w:val="24"/>
        </w:rPr>
        <w:t xml:space="preserve">UUD 1945; </w:t>
      </w:r>
      <w:r w:rsidRPr="00342406">
        <w:rPr>
          <w:rFonts w:ascii="Arial Narrow" w:hAnsi="Arial Narrow"/>
          <w:sz w:val="24"/>
          <w:szCs w:val="24"/>
        </w:rPr>
        <w:t>UU No.29 Tahun 1959;</w:t>
      </w:r>
      <w:r w:rsidR="00DC6244">
        <w:rPr>
          <w:rFonts w:ascii="Arial Narrow" w:hAnsi="Arial Narrow"/>
          <w:sz w:val="24"/>
          <w:szCs w:val="24"/>
        </w:rPr>
        <w:t xml:space="preserve"> </w:t>
      </w:r>
      <w:r w:rsidRPr="00342406">
        <w:rPr>
          <w:rFonts w:ascii="Arial Narrow" w:hAnsi="Arial Narrow"/>
          <w:sz w:val="24"/>
          <w:szCs w:val="24"/>
        </w:rPr>
        <w:t>UU No.23 Tahun 2014 sebagaimana telah diubah beberapa kali terakhir den</w:t>
      </w:r>
      <w:r>
        <w:rPr>
          <w:rFonts w:ascii="Arial Narrow" w:hAnsi="Arial Narrow"/>
          <w:sz w:val="24"/>
          <w:szCs w:val="24"/>
        </w:rPr>
        <w:t>gan UU No.</w:t>
      </w:r>
      <w:r w:rsidR="00AE4A0A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Tahun 20</w:t>
      </w:r>
      <w:r w:rsidR="005444C6">
        <w:rPr>
          <w:rFonts w:ascii="Arial Narrow" w:hAnsi="Arial Narrow"/>
          <w:sz w:val="24"/>
          <w:szCs w:val="24"/>
        </w:rPr>
        <w:t>2</w:t>
      </w:r>
      <w:r w:rsidR="00AE4A0A">
        <w:rPr>
          <w:rFonts w:ascii="Arial Narrow" w:hAnsi="Arial Narrow"/>
          <w:sz w:val="24"/>
          <w:szCs w:val="24"/>
        </w:rPr>
        <w:t>3</w:t>
      </w:r>
      <w:r w:rsidR="00AD1994">
        <w:rPr>
          <w:rFonts w:ascii="Arial Narrow" w:hAnsi="Arial Narrow"/>
          <w:sz w:val="24"/>
          <w:szCs w:val="24"/>
        </w:rPr>
        <w:t>; PP No.</w:t>
      </w:r>
      <w:r w:rsidR="00AE4A0A">
        <w:rPr>
          <w:rFonts w:ascii="Arial Narrow" w:hAnsi="Arial Narrow"/>
          <w:sz w:val="24"/>
          <w:szCs w:val="24"/>
        </w:rPr>
        <w:t>27</w:t>
      </w:r>
      <w:r w:rsidR="0060474E">
        <w:rPr>
          <w:rFonts w:ascii="Arial Narrow" w:hAnsi="Arial Narrow"/>
          <w:sz w:val="24"/>
          <w:szCs w:val="24"/>
        </w:rPr>
        <w:t xml:space="preserve"> </w:t>
      </w:r>
      <w:r w:rsidR="00AD1994">
        <w:rPr>
          <w:rFonts w:ascii="Arial Narrow" w:hAnsi="Arial Narrow"/>
          <w:sz w:val="24"/>
          <w:szCs w:val="24"/>
        </w:rPr>
        <w:t xml:space="preserve">Tahun </w:t>
      </w:r>
      <w:r w:rsidR="0060474E">
        <w:rPr>
          <w:rFonts w:ascii="Arial Narrow" w:hAnsi="Arial Narrow"/>
          <w:sz w:val="24"/>
          <w:szCs w:val="24"/>
        </w:rPr>
        <w:t>20</w:t>
      </w:r>
      <w:r w:rsidR="00AE4A0A">
        <w:rPr>
          <w:rFonts w:ascii="Arial Narrow" w:hAnsi="Arial Narrow"/>
          <w:sz w:val="24"/>
          <w:szCs w:val="24"/>
        </w:rPr>
        <w:t>14</w:t>
      </w:r>
      <w:r w:rsidR="0060474E">
        <w:rPr>
          <w:rFonts w:ascii="Arial Narrow" w:hAnsi="Arial Narrow"/>
          <w:sz w:val="24"/>
          <w:szCs w:val="24"/>
        </w:rPr>
        <w:t xml:space="preserve">; </w:t>
      </w:r>
      <w:r w:rsidR="00AE4A0A">
        <w:rPr>
          <w:rFonts w:ascii="Arial Narrow" w:hAnsi="Arial Narrow"/>
          <w:sz w:val="24"/>
          <w:szCs w:val="24"/>
        </w:rPr>
        <w:t xml:space="preserve">PP No.59 Tahun 2014; </w:t>
      </w:r>
      <w:r w:rsidR="0060474E">
        <w:rPr>
          <w:rFonts w:ascii="Arial Narrow" w:hAnsi="Arial Narrow"/>
          <w:sz w:val="24"/>
          <w:szCs w:val="24"/>
        </w:rPr>
        <w:t>Permendagri No.</w:t>
      </w:r>
      <w:r w:rsidR="00AE4A0A">
        <w:rPr>
          <w:rFonts w:ascii="Arial Narrow" w:hAnsi="Arial Narrow"/>
          <w:sz w:val="24"/>
          <w:szCs w:val="24"/>
        </w:rPr>
        <w:t>19</w:t>
      </w:r>
      <w:r w:rsidR="0060474E">
        <w:rPr>
          <w:rFonts w:ascii="Arial Narrow" w:hAnsi="Arial Narrow"/>
          <w:sz w:val="24"/>
          <w:szCs w:val="24"/>
        </w:rPr>
        <w:t xml:space="preserve"> Tahun 201</w:t>
      </w:r>
      <w:r w:rsidR="00AE4A0A">
        <w:rPr>
          <w:rFonts w:ascii="Arial Narrow" w:hAnsi="Arial Narrow"/>
          <w:sz w:val="24"/>
          <w:szCs w:val="24"/>
        </w:rPr>
        <w:t>6</w:t>
      </w:r>
      <w:r w:rsidR="00057330">
        <w:rPr>
          <w:rFonts w:ascii="Arial Narrow" w:hAnsi="Arial Narrow"/>
          <w:sz w:val="24"/>
          <w:szCs w:val="24"/>
        </w:rPr>
        <w:t>.</w:t>
      </w:r>
    </w:p>
    <w:p w:rsidR="00167B7A" w:rsidRDefault="00E05BAE" w:rsidP="00167B7A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Dalam Peraturan </w:t>
      </w:r>
      <w:r w:rsidR="00DA1987">
        <w:rPr>
          <w:rFonts w:ascii="Arial Narrow" w:hAnsi="Arial Narrow"/>
          <w:sz w:val="24"/>
          <w:szCs w:val="24"/>
        </w:rPr>
        <w:t xml:space="preserve">Daerah </w:t>
      </w:r>
      <w:r>
        <w:rPr>
          <w:rFonts w:ascii="Arial Narrow" w:hAnsi="Arial Narrow"/>
          <w:sz w:val="24"/>
          <w:szCs w:val="24"/>
        </w:rPr>
        <w:t xml:space="preserve">ini diatur tentang : </w:t>
      </w:r>
      <w:r w:rsidR="00104EF4">
        <w:rPr>
          <w:rFonts w:ascii="Arial Narrow" w:hAnsi="Arial Narrow"/>
          <w:sz w:val="24"/>
          <w:szCs w:val="24"/>
        </w:rPr>
        <w:t>Pengelolaan Barang Milik Daerah,</w:t>
      </w:r>
      <w:r w:rsidR="002038B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dengan menetapkan batasan istilah yan</w:t>
      </w:r>
      <w:r w:rsidR="000244A3">
        <w:rPr>
          <w:rFonts w:ascii="Arial Narrow" w:hAnsi="Arial Narrow"/>
          <w:sz w:val="24"/>
          <w:szCs w:val="24"/>
        </w:rPr>
        <w:t xml:space="preserve">g digunakan dalam pengaturannya; Ketentuan Umum; </w:t>
      </w:r>
      <w:r w:rsidR="008A4F3D">
        <w:rPr>
          <w:rFonts w:ascii="Arial Narrow" w:hAnsi="Arial Narrow"/>
          <w:sz w:val="24"/>
          <w:szCs w:val="24"/>
        </w:rPr>
        <w:t xml:space="preserve">Asas-asas; Ruang Lingkup; Pejabat Pengelola BMD; Perencanaan Kebutuhan dan Penganggaran; Pengadaan; Penggunaan; Pemanfaatan; Pengamanan dan Pemeliharaan; Penilaian; Pemindahtanganan; Pemusnahan; Penghapusan; Penatausahaan; </w:t>
      </w:r>
      <w:r w:rsidR="00DB41AA">
        <w:rPr>
          <w:rFonts w:ascii="Arial Narrow" w:hAnsi="Arial Narrow"/>
          <w:sz w:val="24"/>
          <w:szCs w:val="24"/>
        </w:rPr>
        <w:t>Pembinaan</w:t>
      </w:r>
      <w:r w:rsidR="008A4F3D">
        <w:rPr>
          <w:rFonts w:ascii="Arial Narrow" w:hAnsi="Arial Narrow"/>
          <w:sz w:val="24"/>
          <w:szCs w:val="24"/>
        </w:rPr>
        <w:t xml:space="preserve">, </w:t>
      </w:r>
      <w:r w:rsidR="000244A3">
        <w:rPr>
          <w:rFonts w:ascii="Arial Narrow" w:hAnsi="Arial Narrow"/>
          <w:sz w:val="24"/>
          <w:szCs w:val="24"/>
        </w:rPr>
        <w:t>Pengawasan</w:t>
      </w:r>
      <w:r w:rsidR="008A4F3D">
        <w:rPr>
          <w:rFonts w:ascii="Arial Narrow" w:hAnsi="Arial Narrow"/>
          <w:sz w:val="24"/>
          <w:szCs w:val="24"/>
        </w:rPr>
        <w:t xml:space="preserve"> dan Pengendalian</w:t>
      </w:r>
      <w:r w:rsidR="00536C4D">
        <w:rPr>
          <w:rFonts w:ascii="Arial Narrow" w:hAnsi="Arial Narrow"/>
          <w:sz w:val="24"/>
          <w:szCs w:val="24"/>
        </w:rPr>
        <w:t xml:space="preserve">; </w:t>
      </w:r>
      <w:r w:rsidR="00A46178">
        <w:rPr>
          <w:rFonts w:ascii="Arial Narrow" w:hAnsi="Arial Narrow"/>
          <w:sz w:val="24"/>
          <w:szCs w:val="24"/>
        </w:rPr>
        <w:t xml:space="preserve">Pengelolaan BMD pada Perangkat Daerah yang Menggunakan Pola Pengelolaan Keuangan Badan Layanan Umum Daerah; Ganti Rugi dan Sanksi; </w:t>
      </w:r>
      <w:r w:rsidR="002F663E">
        <w:rPr>
          <w:rFonts w:ascii="Arial Narrow" w:hAnsi="Arial Narrow"/>
          <w:sz w:val="24"/>
          <w:szCs w:val="24"/>
        </w:rPr>
        <w:t xml:space="preserve">Ketentuan Peralihan; </w:t>
      </w:r>
      <w:r w:rsidR="00536C4D">
        <w:rPr>
          <w:rFonts w:ascii="Arial Narrow" w:hAnsi="Arial Narrow"/>
          <w:sz w:val="24"/>
          <w:szCs w:val="24"/>
        </w:rPr>
        <w:t>Ketentuan Penutup.</w:t>
      </w:r>
    </w:p>
    <w:p w:rsidR="00167B7A" w:rsidRPr="00B1770F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  <w:t xml:space="preserve">Peraturan Bupati ini mulai berlaku pada tanggal diundangkan </w:t>
      </w:r>
      <w:r w:rsidR="00A46178">
        <w:rPr>
          <w:rFonts w:ascii="Arial Narrow" w:hAnsi="Arial Narrow"/>
          <w:sz w:val="24"/>
          <w:szCs w:val="24"/>
        </w:rPr>
        <w:t>17 April 2022</w:t>
      </w:r>
      <w:r>
        <w:rPr>
          <w:rFonts w:ascii="Arial Narrow" w:hAnsi="Arial Narrow"/>
          <w:sz w:val="24"/>
          <w:szCs w:val="24"/>
        </w:rPr>
        <w:t>.</w:t>
      </w:r>
    </w:p>
    <w:p w:rsidR="00EB3032" w:rsidRPr="00EB3032" w:rsidRDefault="00EB3032" w:rsidP="00EB3032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Penjelasan : </w:t>
      </w:r>
      <w:r w:rsidR="00E63191">
        <w:rPr>
          <w:rFonts w:ascii="Arial Narrow" w:hAnsi="Arial Narrow"/>
          <w:sz w:val="24"/>
          <w:szCs w:val="24"/>
        </w:rPr>
        <w:t>26</w:t>
      </w:r>
      <w:r>
        <w:rPr>
          <w:rFonts w:ascii="Arial Narrow" w:hAnsi="Arial Narrow"/>
          <w:sz w:val="24"/>
          <w:szCs w:val="24"/>
        </w:rPr>
        <w:t xml:space="preserve"> HLM</w:t>
      </w:r>
    </w:p>
    <w:p w:rsidR="00167B7A" w:rsidRPr="00E06EDF" w:rsidRDefault="00167B7A" w:rsidP="00E06EDF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342DCD" w:rsidRDefault="00342DCD" w:rsidP="00167B7A">
      <w:pPr>
        <w:ind w:left="0" w:firstLine="0"/>
        <w:jc w:val="both"/>
      </w:pPr>
    </w:p>
    <w:sectPr w:rsidR="00342DCD" w:rsidSect="00342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E09DA"/>
    <w:multiLevelType w:val="hybridMultilevel"/>
    <w:tmpl w:val="5E4E6FBA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3341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B7A"/>
    <w:rsid w:val="000211C0"/>
    <w:rsid w:val="000244A3"/>
    <w:rsid w:val="0002745D"/>
    <w:rsid w:val="00030520"/>
    <w:rsid w:val="00057330"/>
    <w:rsid w:val="000710D2"/>
    <w:rsid w:val="0009423C"/>
    <w:rsid w:val="000C66F6"/>
    <w:rsid w:val="000D07EE"/>
    <w:rsid w:val="00104EF4"/>
    <w:rsid w:val="001314E9"/>
    <w:rsid w:val="00156147"/>
    <w:rsid w:val="00167B7A"/>
    <w:rsid w:val="001A5F6E"/>
    <w:rsid w:val="002038BA"/>
    <w:rsid w:val="00204773"/>
    <w:rsid w:val="002A1A56"/>
    <w:rsid w:val="002B2E3D"/>
    <w:rsid w:val="002B63D0"/>
    <w:rsid w:val="002C7B6B"/>
    <w:rsid w:val="002E38DB"/>
    <w:rsid w:val="002F663E"/>
    <w:rsid w:val="002F66BA"/>
    <w:rsid w:val="0031774B"/>
    <w:rsid w:val="00342DCD"/>
    <w:rsid w:val="00353447"/>
    <w:rsid w:val="00384E4B"/>
    <w:rsid w:val="003E01DB"/>
    <w:rsid w:val="003F05D3"/>
    <w:rsid w:val="00435C61"/>
    <w:rsid w:val="0045688A"/>
    <w:rsid w:val="00460FD2"/>
    <w:rsid w:val="00491D5F"/>
    <w:rsid w:val="00536C4D"/>
    <w:rsid w:val="005444C6"/>
    <w:rsid w:val="005704C9"/>
    <w:rsid w:val="005741D0"/>
    <w:rsid w:val="00595EBF"/>
    <w:rsid w:val="005A4B19"/>
    <w:rsid w:val="005E4A8D"/>
    <w:rsid w:val="0060474E"/>
    <w:rsid w:val="00752119"/>
    <w:rsid w:val="00781F08"/>
    <w:rsid w:val="007A0EEF"/>
    <w:rsid w:val="008339EF"/>
    <w:rsid w:val="0084362F"/>
    <w:rsid w:val="00875383"/>
    <w:rsid w:val="008940B5"/>
    <w:rsid w:val="008A4F3D"/>
    <w:rsid w:val="0098465C"/>
    <w:rsid w:val="009C06E7"/>
    <w:rsid w:val="009F4F82"/>
    <w:rsid w:val="00A46178"/>
    <w:rsid w:val="00A67FFB"/>
    <w:rsid w:val="00AD1994"/>
    <w:rsid w:val="00AE4A0A"/>
    <w:rsid w:val="00BF2971"/>
    <w:rsid w:val="00CB4483"/>
    <w:rsid w:val="00D104A0"/>
    <w:rsid w:val="00D124CF"/>
    <w:rsid w:val="00D2775F"/>
    <w:rsid w:val="00DA0BD0"/>
    <w:rsid w:val="00DA1987"/>
    <w:rsid w:val="00DB41AA"/>
    <w:rsid w:val="00DC6244"/>
    <w:rsid w:val="00E05BAE"/>
    <w:rsid w:val="00E06EDF"/>
    <w:rsid w:val="00E24FC3"/>
    <w:rsid w:val="00E30982"/>
    <w:rsid w:val="00E63191"/>
    <w:rsid w:val="00E84634"/>
    <w:rsid w:val="00EB3032"/>
    <w:rsid w:val="00EC5387"/>
    <w:rsid w:val="00ED30FF"/>
    <w:rsid w:val="00EE3848"/>
    <w:rsid w:val="00FD564F"/>
    <w:rsid w:val="00FE297E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BE78"/>
  <w15:docId w15:val="{899E2F60-83F6-4376-A28A-3B8C460C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2563" w:hanging="432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Ultimate</dc:creator>
  <cp:lastModifiedBy>BAGIAN HUKUM SETDA KAB KEP SANGIHE</cp:lastModifiedBy>
  <cp:revision>60</cp:revision>
  <dcterms:created xsi:type="dcterms:W3CDTF">2019-07-03T05:00:00Z</dcterms:created>
  <dcterms:modified xsi:type="dcterms:W3CDTF">2023-05-16T06:32:00Z</dcterms:modified>
</cp:coreProperties>
</file>