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6A" w:rsidRDefault="00CE0A6A" w:rsidP="00CE0A6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 PERATURAN BUPATI</w:t>
      </w:r>
    </w:p>
    <w:p w:rsidR="00CE0A6A" w:rsidRDefault="00CE0A6A" w:rsidP="00CE0A6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ANGGARAN PENDAPATAN DAN BELANAJ DAERAH </w:t>
      </w:r>
    </w:p>
    <w:p w:rsidR="00CE0A6A" w:rsidRDefault="00CE0A6A" w:rsidP="00CE0A6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2016</w:t>
      </w:r>
    </w:p>
    <w:p w:rsidR="00CE0A6A" w:rsidRDefault="00CE0A6A" w:rsidP="00CE0A6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PERBUP NO.33, BD 2016 / </w:t>
      </w:r>
      <w:proofErr w:type="gramStart"/>
      <w:r>
        <w:rPr>
          <w:rFonts w:ascii="Arial Narrow" w:hAnsi="Arial Narrow"/>
          <w:sz w:val="24"/>
          <w:szCs w:val="24"/>
        </w:rPr>
        <w:t>NO.33 :</w:t>
      </w:r>
      <w:proofErr w:type="gramEnd"/>
      <w:r>
        <w:rPr>
          <w:rFonts w:ascii="Arial Narrow" w:hAnsi="Arial Narrow"/>
          <w:sz w:val="24"/>
          <w:szCs w:val="24"/>
        </w:rPr>
        <w:t xml:space="preserve"> 8 HLM</w:t>
      </w:r>
    </w:p>
    <w:p w:rsidR="00CE0A6A" w:rsidRDefault="00CE0A6A" w:rsidP="00CE0A6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PERATURAN BUPATI TENTANG PERUBAHAN KEDUA ATAS PERATURAN BUPATI NOMOR 31 TAHUN 2015 TENTANG PENJABARAN ANGGARAN PENDAPATAN DAN BELANJA DAERAH KABUPATEN KEPULAUAN SANGIHE TAHUN ANGGARAN 2016</w:t>
      </w:r>
    </w:p>
    <w:p w:rsidR="00CE0A6A" w:rsidRDefault="00CE0A6A" w:rsidP="00CE0A6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CE0A6A" w:rsidRDefault="00CE0A6A" w:rsidP="00CE0A6A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-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Anggaran</w:t>
      </w:r>
      <w:proofErr w:type="spellEnd"/>
      <w:r>
        <w:rPr>
          <w:rFonts w:ascii="Arial Narrow" w:hAnsi="Arial Narrow"/>
          <w:sz w:val="24"/>
          <w:szCs w:val="24"/>
        </w:rPr>
        <w:t xml:space="preserve"> yang </w:t>
      </w:r>
      <w:proofErr w:type="spellStart"/>
      <w:r>
        <w:rPr>
          <w:rFonts w:ascii="Arial Narrow" w:hAnsi="Arial Narrow"/>
          <w:sz w:val="24"/>
          <w:szCs w:val="24"/>
        </w:rPr>
        <w:t>bersumber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dari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alokasi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khusus</w:t>
      </w:r>
      <w:proofErr w:type="spellEnd"/>
      <w:r>
        <w:rPr>
          <w:rFonts w:ascii="Arial Narrow" w:hAnsi="Arial Narrow"/>
          <w:sz w:val="24"/>
          <w:szCs w:val="24"/>
        </w:rPr>
        <w:t xml:space="preserve"> regular, </w:t>
      </w:r>
      <w:proofErr w:type="spellStart"/>
      <w:r>
        <w:rPr>
          <w:rFonts w:ascii="Arial Narrow" w:hAnsi="Arial Narrow"/>
          <w:sz w:val="24"/>
          <w:szCs w:val="24"/>
        </w:rPr>
        <w:t>dana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alokasi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khusus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infrastruktur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daerah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dana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alokasi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khusus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afirmasi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alokasi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khusus</w:t>
      </w:r>
      <w:proofErr w:type="spellEnd"/>
      <w:r>
        <w:rPr>
          <w:rFonts w:ascii="Arial Narrow" w:hAnsi="Arial Narrow"/>
          <w:sz w:val="24"/>
          <w:szCs w:val="24"/>
        </w:rPr>
        <w:t xml:space="preserve"> non </w:t>
      </w:r>
      <w:proofErr w:type="spellStart"/>
      <w:r>
        <w:rPr>
          <w:rFonts w:ascii="Arial Narrow" w:hAnsi="Arial Narrow"/>
          <w:sz w:val="24"/>
          <w:szCs w:val="24"/>
        </w:rPr>
        <w:t>fisik</w:t>
      </w:r>
      <w:proofErr w:type="spellEnd"/>
      <w:r>
        <w:rPr>
          <w:rFonts w:ascii="Arial Narrow" w:hAnsi="Arial Narrow"/>
          <w:sz w:val="24"/>
          <w:szCs w:val="24"/>
        </w:rPr>
        <w:t xml:space="preserve"> yang </w:t>
      </w:r>
      <w:proofErr w:type="spellStart"/>
      <w:r>
        <w:rPr>
          <w:rFonts w:ascii="Arial Narrow" w:hAnsi="Arial Narrow"/>
          <w:sz w:val="24"/>
          <w:szCs w:val="24"/>
        </w:rPr>
        <w:t>ditetapkan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APBD </w:t>
      </w:r>
      <w:proofErr w:type="spellStart"/>
      <w:r>
        <w:rPr>
          <w:rFonts w:ascii="Arial Narrow" w:hAnsi="Arial Narrow"/>
          <w:sz w:val="24"/>
          <w:szCs w:val="24"/>
        </w:rPr>
        <w:t>Kabupaten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Anggaran</w:t>
      </w:r>
      <w:proofErr w:type="spellEnd"/>
      <w:r>
        <w:rPr>
          <w:rFonts w:ascii="Arial Narrow" w:hAnsi="Arial Narrow"/>
          <w:sz w:val="24"/>
          <w:szCs w:val="24"/>
        </w:rPr>
        <w:t xml:space="preserve"> 2016 </w:t>
      </w:r>
      <w:proofErr w:type="spellStart"/>
      <w:r>
        <w:rPr>
          <w:rFonts w:ascii="Arial Narrow" w:hAnsi="Arial Narrow"/>
          <w:sz w:val="24"/>
          <w:szCs w:val="24"/>
        </w:rPr>
        <w:t>berdasarkar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Presiden</w:t>
      </w:r>
      <w:proofErr w:type="spellEnd"/>
      <w:r>
        <w:rPr>
          <w:rFonts w:ascii="Arial Narrow" w:hAnsi="Arial Narrow"/>
          <w:sz w:val="24"/>
          <w:szCs w:val="24"/>
        </w:rPr>
        <w:t xml:space="preserve"> No.137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Rincian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Anggaran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Pendapatan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Belanja</w:t>
      </w:r>
      <w:proofErr w:type="spellEnd"/>
      <w:r>
        <w:rPr>
          <w:rFonts w:ascii="Arial Narrow" w:hAnsi="Arial Narrow"/>
          <w:sz w:val="24"/>
          <w:szCs w:val="24"/>
        </w:rPr>
        <w:t xml:space="preserve"> Negara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Anggaran</w:t>
      </w:r>
      <w:proofErr w:type="spellEnd"/>
      <w:r>
        <w:rPr>
          <w:rFonts w:ascii="Arial Narrow" w:hAnsi="Arial Narrow"/>
          <w:sz w:val="24"/>
          <w:szCs w:val="24"/>
        </w:rPr>
        <w:t xml:space="preserve"> 2016, </w:t>
      </w:r>
      <w:proofErr w:type="spellStart"/>
      <w:r>
        <w:rPr>
          <w:rFonts w:ascii="Arial Narrow" w:hAnsi="Arial Narrow"/>
          <w:sz w:val="24"/>
          <w:szCs w:val="24"/>
        </w:rPr>
        <w:t>sehingga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perlu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menyesuaikan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Presiden</w:t>
      </w:r>
      <w:proofErr w:type="spellEnd"/>
      <w:r>
        <w:rPr>
          <w:rFonts w:ascii="Arial Narrow" w:hAnsi="Arial Narrow"/>
          <w:sz w:val="24"/>
          <w:szCs w:val="24"/>
        </w:rPr>
        <w:t xml:space="preserve"> No.66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Rincian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Anggaran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Pendapatan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Belanja</w:t>
      </w:r>
      <w:proofErr w:type="spellEnd"/>
      <w:r>
        <w:rPr>
          <w:rFonts w:ascii="Arial Narrow" w:hAnsi="Arial Narrow"/>
          <w:sz w:val="24"/>
          <w:szCs w:val="24"/>
        </w:rPr>
        <w:t xml:space="preserve"> Negara </w:t>
      </w:r>
      <w:proofErr w:type="spellStart"/>
      <w:r>
        <w:rPr>
          <w:rFonts w:ascii="Arial Narrow" w:hAnsi="Arial Narrow"/>
          <w:sz w:val="24"/>
          <w:szCs w:val="24"/>
        </w:rPr>
        <w:t>Perubahan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Anggaran</w:t>
      </w:r>
      <w:proofErr w:type="spellEnd"/>
      <w:r>
        <w:rPr>
          <w:rFonts w:ascii="Arial Narrow" w:hAnsi="Arial Narrow"/>
          <w:sz w:val="24"/>
          <w:szCs w:val="24"/>
        </w:rPr>
        <w:t xml:space="preserve"> 2016.</w:t>
      </w:r>
    </w:p>
    <w:p w:rsidR="00CE0A6A" w:rsidRPr="00490135" w:rsidRDefault="00CE0A6A" w:rsidP="00CE0A6A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Dasar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hukum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adalah</w:t>
      </w:r>
      <w:proofErr w:type="spellEnd"/>
      <w:r>
        <w:rPr>
          <w:rFonts w:ascii="Arial Narrow" w:hAnsi="Arial Narrow"/>
          <w:sz w:val="24"/>
          <w:szCs w:val="24"/>
        </w:rPr>
        <w:t xml:space="preserve"> : UU No.29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1959;  UU No.12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2011; UU No.23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beberapa</w:t>
      </w:r>
      <w:proofErr w:type="spellEnd"/>
      <w:r>
        <w:rPr>
          <w:rFonts w:ascii="Arial Narrow" w:hAnsi="Arial Narrow"/>
          <w:sz w:val="24"/>
          <w:szCs w:val="24"/>
        </w:rPr>
        <w:t xml:space="preserve"> kali </w:t>
      </w:r>
      <w:proofErr w:type="spellStart"/>
      <w:r>
        <w:rPr>
          <w:rFonts w:ascii="Arial Narrow" w:hAnsi="Arial Narrow"/>
          <w:sz w:val="24"/>
          <w:szCs w:val="24"/>
        </w:rPr>
        <w:t>terakhir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UU No.9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UU No.14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PP No.58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2005; PP No.59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PP No.60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</w:t>
      </w:r>
      <w:proofErr w:type="spellStart"/>
      <w:r>
        <w:rPr>
          <w:rFonts w:ascii="Arial Narrow" w:hAnsi="Arial Narrow"/>
          <w:sz w:val="24"/>
          <w:szCs w:val="24"/>
        </w:rPr>
        <w:t>Perpres</w:t>
      </w:r>
      <w:proofErr w:type="spellEnd"/>
      <w:r>
        <w:rPr>
          <w:rFonts w:ascii="Arial Narrow" w:hAnsi="Arial Narrow"/>
          <w:sz w:val="24"/>
          <w:szCs w:val="24"/>
        </w:rPr>
        <w:t xml:space="preserve"> No.66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No.13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2006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beberapakali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terakhir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No.21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2011;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No.20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2009;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No.52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No.77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No.80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</w:t>
      </w:r>
      <w:proofErr w:type="spellStart"/>
      <w:r>
        <w:rPr>
          <w:rFonts w:ascii="Arial Narrow" w:hAnsi="Arial Narrow"/>
          <w:sz w:val="24"/>
          <w:szCs w:val="24"/>
        </w:rPr>
        <w:t>Permenkeu</w:t>
      </w:r>
      <w:proofErr w:type="spellEnd"/>
      <w:r>
        <w:rPr>
          <w:rFonts w:ascii="Arial Narrow" w:hAnsi="Arial Narrow"/>
          <w:sz w:val="24"/>
          <w:szCs w:val="24"/>
        </w:rPr>
        <w:t xml:space="preserve"> No.48/PMK.07/2016; </w:t>
      </w:r>
      <w:proofErr w:type="spellStart"/>
      <w:r>
        <w:rPr>
          <w:rFonts w:ascii="Arial Narrow" w:hAnsi="Arial Narrow"/>
          <w:sz w:val="24"/>
          <w:szCs w:val="24"/>
        </w:rPr>
        <w:t>Permen</w:t>
      </w:r>
      <w:proofErr w:type="spellEnd"/>
      <w:r>
        <w:rPr>
          <w:rFonts w:ascii="Arial Narrow" w:hAnsi="Arial Narrow"/>
          <w:sz w:val="24"/>
          <w:szCs w:val="24"/>
        </w:rPr>
        <w:t xml:space="preserve"> KP No.37/PERMEN-KP/2015; </w:t>
      </w:r>
      <w:proofErr w:type="spellStart"/>
      <w:r>
        <w:rPr>
          <w:rFonts w:ascii="Arial Narrow" w:hAnsi="Arial Narrow"/>
          <w:sz w:val="24"/>
          <w:szCs w:val="24"/>
        </w:rPr>
        <w:t>Perda</w:t>
      </w:r>
      <w:proofErr w:type="spellEnd"/>
      <w:r>
        <w:rPr>
          <w:rFonts w:ascii="Arial Narrow" w:hAnsi="Arial Narrow"/>
          <w:sz w:val="24"/>
          <w:szCs w:val="24"/>
        </w:rPr>
        <w:t xml:space="preserve"> No.5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2009; </w:t>
      </w:r>
      <w:proofErr w:type="spellStart"/>
      <w:r>
        <w:rPr>
          <w:rFonts w:ascii="Arial Narrow" w:hAnsi="Arial Narrow"/>
          <w:sz w:val="24"/>
          <w:szCs w:val="24"/>
        </w:rPr>
        <w:t>Perda</w:t>
      </w:r>
      <w:proofErr w:type="spellEnd"/>
      <w:r>
        <w:rPr>
          <w:rFonts w:ascii="Arial Narrow" w:hAnsi="Arial Narrow"/>
          <w:sz w:val="24"/>
          <w:szCs w:val="24"/>
        </w:rPr>
        <w:t xml:space="preserve"> No.4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</w:t>
      </w:r>
      <w:proofErr w:type="spellStart"/>
      <w:r>
        <w:rPr>
          <w:rFonts w:ascii="Arial Narrow" w:hAnsi="Arial Narrow"/>
          <w:sz w:val="24"/>
          <w:szCs w:val="24"/>
        </w:rPr>
        <w:t>Perbup</w:t>
      </w:r>
      <w:proofErr w:type="spellEnd"/>
      <w:r>
        <w:rPr>
          <w:rFonts w:ascii="Arial Narrow" w:hAnsi="Arial Narrow"/>
          <w:sz w:val="24"/>
          <w:szCs w:val="24"/>
        </w:rPr>
        <w:t xml:space="preserve"> No.31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2015.</w:t>
      </w:r>
    </w:p>
    <w:p w:rsidR="00CE0A6A" w:rsidRDefault="00CE0A6A" w:rsidP="00CE0A6A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diatur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: </w:t>
      </w:r>
      <w:proofErr w:type="spellStart"/>
      <w:r>
        <w:rPr>
          <w:rFonts w:ascii="Arial Narrow" w:hAnsi="Arial Narrow"/>
          <w:sz w:val="24"/>
          <w:szCs w:val="24"/>
        </w:rPr>
        <w:t>penjabaran</w:t>
      </w:r>
      <w:proofErr w:type="spellEnd"/>
      <w:r>
        <w:rPr>
          <w:rFonts w:ascii="Arial Narrow" w:hAnsi="Arial Narrow"/>
          <w:sz w:val="24"/>
          <w:szCs w:val="24"/>
        </w:rPr>
        <w:t xml:space="preserve"> APBD </w:t>
      </w:r>
      <w:proofErr w:type="spellStart"/>
      <w:r>
        <w:rPr>
          <w:rFonts w:ascii="Arial Narrow" w:hAnsi="Arial Narrow"/>
          <w:sz w:val="24"/>
          <w:szCs w:val="24"/>
        </w:rPr>
        <w:t>Kabupaten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Anggaran</w:t>
      </w:r>
      <w:proofErr w:type="spellEnd"/>
      <w:r>
        <w:rPr>
          <w:rFonts w:ascii="Arial Narrow" w:hAnsi="Arial Narrow"/>
          <w:sz w:val="24"/>
          <w:szCs w:val="24"/>
        </w:rPr>
        <w:t xml:space="preserve"> 2016; Dana </w:t>
      </w:r>
      <w:proofErr w:type="spellStart"/>
      <w:r>
        <w:rPr>
          <w:rFonts w:ascii="Arial Narrow" w:hAnsi="Arial Narrow"/>
          <w:sz w:val="24"/>
          <w:szCs w:val="24"/>
        </w:rPr>
        <w:t>alokasi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khusus</w:t>
      </w:r>
      <w:proofErr w:type="spellEnd"/>
      <w:r>
        <w:rPr>
          <w:rFonts w:ascii="Arial Narrow" w:hAnsi="Arial Narrow"/>
          <w:sz w:val="24"/>
          <w:szCs w:val="24"/>
        </w:rPr>
        <w:t xml:space="preserve"> regular; Dana </w:t>
      </w:r>
      <w:proofErr w:type="spellStart"/>
      <w:r>
        <w:rPr>
          <w:rFonts w:ascii="Arial Narrow" w:hAnsi="Arial Narrow"/>
          <w:sz w:val="24"/>
          <w:szCs w:val="24"/>
        </w:rPr>
        <w:t>alokasi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khusus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infrastruktur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daerah</w:t>
      </w:r>
      <w:proofErr w:type="spellEnd"/>
      <w:r>
        <w:rPr>
          <w:rFonts w:ascii="Arial Narrow" w:hAnsi="Arial Narrow"/>
          <w:sz w:val="24"/>
          <w:szCs w:val="24"/>
        </w:rPr>
        <w:t xml:space="preserve">; Dana </w:t>
      </w:r>
      <w:proofErr w:type="spellStart"/>
      <w:r>
        <w:rPr>
          <w:rFonts w:ascii="Arial Narrow" w:hAnsi="Arial Narrow"/>
          <w:sz w:val="24"/>
          <w:szCs w:val="24"/>
        </w:rPr>
        <w:t>alokasi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khusus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afirmasi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Dana </w:t>
      </w:r>
      <w:proofErr w:type="spellStart"/>
      <w:r>
        <w:rPr>
          <w:rFonts w:ascii="Arial Narrow" w:hAnsi="Arial Narrow"/>
          <w:sz w:val="24"/>
          <w:szCs w:val="24"/>
        </w:rPr>
        <w:t>alokasi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khusus</w:t>
      </w:r>
      <w:proofErr w:type="spellEnd"/>
      <w:r>
        <w:rPr>
          <w:rFonts w:ascii="Arial Narrow" w:hAnsi="Arial Narrow"/>
          <w:sz w:val="24"/>
          <w:szCs w:val="24"/>
        </w:rPr>
        <w:t xml:space="preserve"> non </w:t>
      </w:r>
      <w:proofErr w:type="spellStart"/>
      <w:r>
        <w:rPr>
          <w:rFonts w:ascii="Arial Narrow" w:hAnsi="Arial Narrow"/>
          <w:sz w:val="24"/>
          <w:szCs w:val="24"/>
        </w:rPr>
        <w:t>fisik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CE0A6A" w:rsidRDefault="00CE0A6A" w:rsidP="00CE0A6A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CE0A6A" w:rsidRDefault="00CE0A6A" w:rsidP="00CE0A6A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CATATAN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- 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tanggal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diundangkan</w:t>
      </w:r>
      <w:proofErr w:type="spellEnd"/>
      <w:r>
        <w:rPr>
          <w:rFonts w:ascii="Arial Narrow" w:hAnsi="Arial Narrow"/>
          <w:sz w:val="24"/>
          <w:szCs w:val="24"/>
        </w:rPr>
        <w:t xml:space="preserve"> 5 September </w:t>
      </w:r>
    </w:p>
    <w:p w:rsidR="00CE0A6A" w:rsidRDefault="00CE0A6A" w:rsidP="00CE0A6A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2016.</w:t>
      </w:r>
    </w:p>
    <w:p w:rsidR="00CE0A6A" w:rsidRPr="00490135" w:rsidRDefault="00CE0A6A" w:rsidP="00CE0A6A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proofErr w:type="gramStart"/>
      <w:r>
        <w:rPr>
          <w:rFonts w:ascii="Arial Narrow" w:hAnsi="Arial Narrow"/>
          <w:sz w:val="24"/>
          <w:szCs w:val="24"/>
        </w:rPr>
        <w:t>Lampiran</w:t>
      </w:r>
      <w:proofErr w:type="spellEnd"/>
      <w:r>
        <w:rPr>
          <w:rFonts w:ascii="Arial Narrow" w:hAnsi="Arial Narrow"/>
          <w:sz w:val="24"/>
          <w:szCs w:val="24"/>
        </w:rPr>
        <w:t xml:space="preserve"> :</w:t>
      </w:r>
      <w:proofErr w:type="gramEnd"/>
      <w:r>
        <w:rPr>
          <w:rFonts w:ascii="Arial Narrow" w:hAnsi="Arial Narrow"/>
          <w:sz w:val="24"/>
          <w:szCs w:val="24"/>
        </w:rPr>
        <w:t xml:space="preserve"> 2 HLM.</w:t>
      </w:r>
    </w:p>
    <w:p w:rsidR="00851BAF" w:rsidRDefault="00851BAF">
      <w:bookmarkStart w:id="0" w:name="_GoBack"/>
      <w:bookmarkEnd w:id="0"/>
    </w:p>
    <w:sectPr w:rsidR="00851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09DA"/>
    <w:multiLevelType w:val="hybridMultilevel"/>
    <w:tmpl w:val="7CA2C108"/>
    <w:lvl w:ilvl="0" w:tplc="5394D90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6A"/>
    <w:rsid w:val="00851BAF"/>
    <w:rsid w:val="00CE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A6A"/>
    <w:pPr>
      <w:spacing w:after="100" w:afterAutospacing="1"/>
      <w:ind w:left="2563" w:hanging="432"/>
      <w:jc w:val="center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A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A6A"/>
    <w:pPr>
      <w:spacing w:after="100" w:afterAutospacing="1"/>
      <w:ind w:left="2563" w:hanging="432"/>
      <w:jc w:val="center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2019-07-04T05:44:00Z</dcterms:created>
  <dcterms:modified xsi:type="dcterms:W3CDTF">2019-07-04T05:44:00Z</dcterms:modified>
</cp:coreProperties>
</file>